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rFonts w:ascii="宋体" w:hAnsi="宋体"/>
          <w:sz w:val="52"/>
          <w:szCs w:val="52"/>
        </w:rPr>
      </w:pPr>
      <w:r>
        <w:rPr>
          <w:rFonts w:hint="eastAsia" w:ascii="宋体" w:hAnsi="宋体"/>
          <w:sz w:val="52"/>
          <w:szCs w:val="52"/>
        </w:rPr>
        <w:t>2022年海南省体育赛事中心单位预算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rFonts w:ascii="黑体" w:hAnsi="黑体" w:eastAsia="黑体"/>
          <w:sz w:val="52"/>
          <w:szCs w:val="52"/>
        </w:rPr>
      </w:pPr>
    </w:p>
    <w:p>
      <w:pPr>
        <w:rPr>
          <w:rFonts w:ascii="黑体" w:hAnsi="黑体" w:eastAsia="黑体"/>
          <w:sz w:val="52"/>
          <w:szCs w:val="52"/>
        </w:rPr>
      </w:pPr>
    </w:p>
    <w:p>
      <w:pP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海南省体育赛事中心概况</w:t>
      </w:r>
    </w:p>
    <w:p>
      <w:pPr>
        <w:pStyle w:val="6"/>
        <w:numPr>
          <w:ilvl w:val="0"/>
          <w:numId w:val="2"/>
        </w:numPr>
        <w:ind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主要职能</w:t>
      </w:r>
    </w:p>
    <w:p>
      <w:pPr>
        <w:pStyle w:val="6"/>
        <w:numPr>
          <w:ilvl w:val="0"/>
          <w:numId w:val="2"/>
        </w:numPr>
        <w:ind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单位机构设置</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海南省体育赛事中心2022年</w:t>
      </w:r>
      <w:r>
        <w:rPr>
          <w:rFonts w:hint="eastAsia" w:ascii="黑体" w:hAnsi="黑体" w:eastAsia="黑体"/>
          <w:sz w:val="32"/>
          <w:szCs w:val="32"/>
          <w:u w:val="none"/>
        </w:rPr>
        <w:t>单位</w:t>
      </w:r>
      <w:r>
        <w:rPr>
          <w:rFonts w:hint="eastAsia" w:ascii="黑体" w:hAnsi="黑体" w:eastAsia="黑体"/>
          <w:sz w:val="32"/>
          <w:szCs w:val="32"/>
        </w:rPr>
        <w:t>预算表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单位收支总表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单位收入总表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单位支出总表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海南省体育赛事中心2022年预算情况说明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 第一部分 </w:t>
      </w:r>
      <w:r>
        <w:rPr>
          <w:rFonts w:hint="eastAsia" w:ascii="仿宋_GB2312" w:hAnsi="黑体" w:eastAsia="仿宋_GB2312" w:cs="仿宋_GB2312"/>
          <w:sz w:val="32"/>
          <w:szCs w:val="32"/>
        </w:rPr>
        <w:t xml:space="preserve"> </w:t>
      </w:r>
      <w:r>
        <w:rPr>
          <w:rFonts w:hint="eastAsia" w:ascii="黑体" w:hAnsi="黑体" w:eastAsia="黑体"/>
          <w:sz w:val="32"/>
          <w:szCs w:val="32"/>
        </w:rPr>
        <w:t>海南省体育赛事中心概况</w:t>
      </w:r>
    </w:p>
    <w:p>
      <w:pPr>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一、主要职能</w:t>
      </w:r>
    </w:p>
    <w:p>
      <w:pPr>
        <w:numPr>
          <w:ilvl w:val="255"/>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负责策划、协调和组织各类体育赛事和社会体育活动；</w:t>
      </w:r>
    </w:p>
    <w:p>
      <w:pPr>
        <w:numPr>
          <w:ilvl w:val="255"/>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承办在本省举办的世界、全国和省级体育赛事；</w:t>
      </w:r>
    </w:p>
    <w:p>
      <w:pPr>
        <w:numPr>
          <w:ilvl w:val="255"/>
          <w:numId w:val="0"/>
        </w:num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承办上级部门交办的其他工作。</w:t>
      </w:r>
    </w:p>
    <w:p>
      <w:pPr>
        <w:numPr>
          <w:ilvl w:val="-1"/>
          <w:numId w:val="0"/>
        </w:numPr>
        <w:ind w:firstLine="640" w:firstLineChars="200"/>
        <w:jc w:val="left"/>
        <w:rPr>
          <w:rFonts w:hint="eastAsia" w:ascii="黑体" w:hAnsi="黑体" w:eastAsia="黑体" w:cs="黑体"/>
          <w:sz w:val="32"/>
          <w:szCs w:val="32"/>
          <w:lang w:val="en" w:eastAsia="zh-CN"/>
        </w:rPr>
      </w:pPr>
      <w:r>
        <w:rPr>
          <w:rFonts w:hint="eastAsia" w:ascii="黑体" w:hAnsi="黑体" w:eastAsia="黑体" w:cs="黑体"/>
          <w:sz w:val="32"/>
          <w:szCs w:val="32"/>
          <w:lang w:eastAsia="zh-CN"/>
        </w:rPr>
        <w:t>二、单位机构设置</w:t>
      </w:r>
    </w:p>
    <w:p>
      <w:pPr>
        <w:numPr>
          <w:ilvl w:val="255"/>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海南省体育赛事中心</w:t>
      </w:r>
      <w:r>
        <w:rPr>
          <w:rFonts w:hint="eastAsia" w:ascii="仿宋_GB2312" w:hAnsi="仿宋_GB2312" w:eastAsia="仿宋_GB2312" w:cs="仿宋_GB2312"/>
          <w:spacing w:val="0"/>
          <w:kern w:val="2"/>
          <w:sz w:val="32"/>
          <w:szCs w:val="32"/>
        </w:rPr>
        <w:t>内设办公室、竞赛部、体育职业技能鉴定部和棋牌运动管理部4个科级机构</w:t>
      </w:r>
      <w:r>
        <w:rPr>
          <w:rFonts w:hint="eastAsia" w:ascii="仿宋_GB2312" w:hAnsi="仿宋_GB2312" w:eastAsia="仿宋_GB2312" w:cs="仿宋_GB2312"/>
          <w:spacing w:val="0"/>
          <w:kern w:val="2"/>
          <w:sz w:val="32"/>
          <w:szCs w:val="32"/>
          <w:lang w:eastAsia="zh-CN"/>
        </w:rPr>
        <w:t>。</w:t>
      </w:r>
    </w:p>
    <w:p>
      <w:pPr>
        <w:numPr>
          <w:ilvl w:val="255"/>
          <w:numId w:val="0"/>
        </w:numPr>
        <w:ind w:left="480"/>
        <w:jc w:val="center"/>
        <w:rPr>
          <w:rFonts w:ascii="仿宋_GB2312" w:hAnsi="仿宋_GB2312" w:eastAsia="仿宋_GB2312" w:cs="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海南省体育赛事中心2022年单位预算表</w:t>
      </w:r>
    </w:p>
    <w:p>
      <w:pPr>
        <w:ind w:firstLine="640" w:firstLineChars="200"/>
        <w:rPr>
          <w:rFonts w:ascii="黑体" w:hAnsi="黑体" w:eastAsia="黑体"/>
          <w:sz w:val="32"/>
          <w:szCs w:val="32"/>
        </w:rPr>
      </w:pPr>
    </w:p>
    <w:p>
      <w:pPr>
        <w:ind w:firstLine="642" w:firstLineChars="200"/>
        <w:rPr>
          <w:rFonts w:ascii="仿宋_GB2312" w:hAnsi="黑体" w:eastAsia="仿宋_GB2312"/>
          <w:b/>
          <w:sz w:val="32"/>
          <w:szCs w:val="32"/>
        </w:rPr>
      </w:pPr>
      <w:r>
        <w:rPr>
          <w:rFonts w:hint="eastAsia" w:ascii="仿宋_GB2312" w:hAnsi="黑体" w:eastAsia="仿宋_GB2312"/>
          <w:b/>
          <w:sz w:val="32"/>
          <w:szCs w:val="32"/>
        </w:rPr>
        <w:t>（此部分内容即为单位预算公开表，详见附件“海南省体育赛事中心2022年单位预算公开表”）</w:t>
      </w:r>
    </w:p>
    <w:p>
      <w:pPr>
        <w:rPr>
          <w:rFonts w:ascii="黑体" w:hAnsi="黑体" w:eastAsia="黑体"/>
          <w:sz w:val="32"/>
          <w:szCs w:val="32"/>
        </w:rPr>
      </w:pPr>
    </w:p>
    <w:p>
      <w:pPr>
        <w:ind w:firstLine="480" w:firstLineChars="150"/>
        <w:jc w:val="left"/>
        <w:rPr>
          <w:rFonts w:ascii="黑体" w:hAnsi="黑体" w:eastAsia="黑体"/>
          <w:sz w:val="32"/>
          <w:szCs w:val="32"/>
        </w:rPr>
      </w:pPr>
      <w:r>
        <w:rPr>
          <w:rFonts w:hint="eastAsia" w:ascii="黑体" w:hAnsi="黑体" w:eastAsia="黑体"/>
          <w:sz w:val="32"/>
          <w:szCs w:val="32"/>
        </w:rPr>
        <w:t>第三部分   海南省体育赛事中心2022年预算情况说明</w:t>
      </w:r>
    </w:p>
    <w:p>
      <w:pPr>
        <w:ind w:firstLine="480" w:firstLineChars="150"/>
        <w:jc w:val="left"/>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一、关于海南省体育赛事中心2022年财政拨款收支预算情况的总体说明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海南省体育赛事中心2022年财政拨款收支总预算</w:t>
      </w:r>
      <w:r>
        <w:rPr>
          <w:rFonts w:hint="eastAsia" w:ascii="仿宋_GB2312" w:hAnsi="黑体" w:eastAsia="仿宋_GB2312" w:cs="仿宋_GB2312"/>
          <w:sz w:val="32"/>
          <w:szCs w:val="32"/>
        </w:rPr>
        <w:t>850.97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减少3,509.31</w:t>
      </w:r>
      <w:r>
        <w:rPr>
          <w:rFonts w:hint="eastAsia" w:ascii="仿宋_GB2312" w:hAnsi="黑体" w:eastAsia="仿宋_GB2312"/>
          <w:sz w:val="32"/>
          <w:szCs w:val="32"/>
        </w:rPr>
        <w:t>万元，主要是项目支出预算减少。其中，收入总计</w:t>
      </w:r>
      <w:r>
        <w:rPr>
          <w:rFonts w:hint="eastAsia" w:ascii="仿宋_GB2312" w:hAnsi="黑体" w:eastAsia="仿宋_GB2312" w:cs="仿宋_GB2312"/>
          <w:sz w:val="32"/>
          <w:szCs w:val="32"/>
        </w:rPr>
        <w:t>850.97</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850.97</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850.97</w:t>
      </w:r>
      <w:r>
        <w:rPr>
          <w:rFonts w:hint="eastAsia" w:ascii="仿宋_GB2312" w:hAnsi="黑体" w:eastAsia="仿宋_GB2312"/>
          <w:sz w:val="32"/>
          <w:szCs w:val="32"/>
        </w:rPr>
        <w:t>万元，包括文化旅游体育与传媒支出809.25万元、社会保障和就业支出18.06万元、卫生健康支出9.59万元、住房保障支出14.06万元，结转下年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二、关于海南省体育赛事中心2022年一般公共预算当年拨款情况说明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海南省体育赛事中心2022年一般公共预算当年拨款</w:t>
      </w:r>
      <w:r>
        <w:rPr>
          <w:rFonts w:hint="eastAsia" w:ascii="仿宋_GB2312" w:hAnsi="黑体" w:eastAsia="仿宋_GB2312" w:cs="仿宋_GB2312"/>
          <w:sz w:val="32"/>
          <w:szCs w:val="32"/>
        </w:rPr>
        <w:t>850.97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减少3,509.31</w:t>
      </w:r>
      <w:r>
        <w:rPr>
          <w:rFonts w:hint="eastAsia" w:ascii="仿宋_GB2312" w:hAnsi="黑体" w:eastAsia="仿宋_GB2312"/>
          <w:sz w:val="32"/>
          <w:szCs w:val="32"/>
        </w:rPr>
        <w:t>万元，主要是项目支出预算减少。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文化旅游体育与传媒（类）支出809.25</w:t>
      </w:r>
      <w:r>
        <w:rPr>
          <w:rFonts w:hint="eastAsia" w:ascii="仿宋_GB2312" w:hAnsi="黑体" w:eastAsia="仿宋_GB2312"/>
          <w:sz w:val="32"/>
          <w:szCs w:val="32"/>
        </w:rPr>
        <w:t>万元，占</w:t>
      </w:r>
      <w:r>
        <w:rPr>
          <w:rFonts w:hint="eastAsia" w:ascii="仿宋_GB2312" w:hAnsi="黑体" w:eastAsia="仿宋_GB2312" w:cs="仿宋_GB2312"/>
          <w:sz w:val="32"/>
          <w:szCs w:val="32"/>
        </w:rPr>
        <w:t>95.10</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支出18.06</w:t>
      </w:r>
      <w:r>
        <w:rPr>
          <w:rFonts w:hint="eastAsia" w:ascii="仿宋_GB2312" w:hAnsi="黑体" w:eastAsia="仿宋_GB2312"/>
          <w:sz w:val="32"/>
          <w:szCs w:val="32"/>
        </w:rPr>
        <w:t>万元，占</w:t>
      </w:r>
      <w:r>
        <w:rPr>
          <w:rFonts w:hint="eastAsia" w:ascii="仿宋_GB2312" w:hAnsi="黑体" w:eastAsia="仿宋_GB2312" w:cs="仿宋_GB2312"/>
          <w:sz w:val="32"/>
          <w:szCs w:val="32"/>
        </w:rPr>
        <w:t>2.13</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支出9.59</w:t>
      </w:r>
      <w:r>
        <w:rPr>
          <w:rFonts w:hint="eastAsia" w:ascii="仿宋_GB2312" w:hAnsi="黑体" w:eastAsia="仿宋_GB2312"/>
          <w:sz w:val="32"/>
          <w:szCs w:val="32"/>
        </w:rPr>
        <w:t>万元，占</w:t>
      </w:r>
      <w:r>
        <w:rPr>
          <w:rFonts w:hint="eastAsia" w:ascii="仿宋_GB2312" w:hAnsi="黑体" w:eastAsia="仿宋_GB2312" w:cs="仿宋_GB2312"/>
          <w:sz w:val="32"/>
          <w:szCs w:val="32"/>
        </w:rPr>
        <w:t>1.12</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支出14.06</w:t>
      </w:r>
      <w:r>
        <w:rPr>
          <w:rFonts w:hint="eastAsia" w:ascii="仿宋_GB2312" w:hAnsi="黑体" w:eastAsia="仿宋_GB2312"/>
          <w:sz w:val="32"/>
          <w:szCs w:val="32"/>
        </w:rPr>
        <w:t>万元，占</w:t>
      </w:r>
      <w:r>
        <w:rPr>
          <w:rFonts w:hint="eastAsia" w:ascii="仿宋_GB2312" w:hAnsi="黑体" w:eastAsia="仿宋_GB2312" w:cs="仿宋_GB2312"/>
          <w:sz w:val="32"/>
          <w:szCs w:val="32"/>
        </w:rPr>
        <w:t>1.65</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1.文化旅游体育与传媒支出（类）体育（款）运动项目管理（项）2022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213.45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增加5.65</w:t>
      </w:r>
      <w:r>
        <w:rPr>
          <w:rFonts w:hint="eastAsia" w:ascii="仿宋_GB2312" w:hAnsi="黑体" w:eastAsia="仿宋_GB2312"/>
          <w:sz w:val="32"/>
          <w:szCs w:val="32"/>
        </w:rPr>
        <w:t>万元，主要是人员经费增加。</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文化旅游体育与传媒支出（类）体育（款）体育竞赛（项）2022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410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减少3485</w:t>
      </w:r>
      <w:r>
        <w:rPr>
          <w:rFonts w:hint="eastAsia" w:ascii="仿宋_GB2312" w:hAnsi="黑体" w:eastAsia="仿宋_GB2312"/>
          <w:sz w:val="32"/>
          <w:szCs w:val="32"/>
        </w:rPr>
        <w:t>万元，主要是项目支出预算减少。</w:t>
      </w:r>
    </w:p>
    <w:p>
      <w:pPr>
        <w:ind w:firstLine="800" w:firstLineChars="250"/>
        <w:rPr>
          <w:rFonts w:ascii="仿宋_GB2312" w:hAnsi="黑体" w:eastAsia="仿宋_GB2312" w:cs="仿宋_GB2312"/>
          <w:sz w:val="32"/>
          <w:szCs w:val="32"/>
        </w:rPr>
      </w:pPr>
      <w:r>
        <w:rPr>
          <w:rFonts w:hint="eastAsia" w:ascii="仿宋_GB2312" w:hAnsi="黑体" w:eastAsia="仿宋_GB2312" w:cs="仿宋_GB2312"/>
          <w:sz w:val="32"/>
          <w:szCs w:val="32"/>
        </w:rPr>
        <w:t>3.文化旅游体育与传媒支出（类）体育（款）其他体育支出（项）2022年预算数为185.8万元，比上年预算数减少29.89万元，主要是项目支出预算减少。</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4.</w:t>
      </w:r>
      <w:r>
        <w:rPr>
          <w:rFonts w:hint="eastAsia" w:ascii="仿宋_GB2312" w:hAnsi="黑体" w:eastAsia="仿宋_GB2312"/>
          <w:sz w:val="32"/>
          <w:szCs w:val="32"/>
        </w:rPr>
        <w:t>社会保障和就业支出（类）行政事业单位养老支出（款）机关事业单位基本养老保险缴费支出（项）2022年预算数18.06万元，比上年度预算数增加0.16万元，主要是新增单位人员。</w:t>
      </w:r>
    </w:p>
    <w:p>
      <w:pPr>
        <w:ind w:firstLine="800" w:firstLineChars="250"/>
        <w:rPr>
          <w:rFonts w:ascii="仿宋_GB2312" w:hAnsi="黑体" w:eastAsia="仿宋_GB2312"/>
          <w:sz w:val="32"/>
          <w:szCs w:val="32"/>
        </w:rPr>
      </w:pPr>
      <w:r>
        <w:rPr>
          <w:rFonts w:hint="eastAsia" w:ascii="仿宋_GB2312" w:hAnsi="黑体" w:eastAsia="仿宋_GB2312"/>
          <w:sz w:val="32"/>
          <w:szCs w:val="32"/>
        </w:rPr>
        <w:t>5.卫生健康支出（类）行政事业单位医疗（款）事业单位医疗（项）2022年预算数9.59万元，比上年度增加0.08万元，主要是新增单位人员。</w:t>
      </w:r>
    </w:p>
    <w:p>
      <w:pPr>
        <w:ind w:firstLine="800" w:firstLineChars="250"/>
        <w:rPr>
          <w:rFonts w:ascii="仿宋_GB2312" w:hAnsi="黑体" w:eastAsia="仿宋_GB2312"/>
          <w:sz w:val="32"/>
          <w:szCs w:val="32"/>
        </w:rPr>
      </w:pPr>
      <w:r>
        <w:rPr>
          <w:rFonts w:hint="eastAsia" w:ascii="仿宋_GB2312" w:hAnsi="黑体" w:eastAsia="仿宋_GB2312"/>
          <w:sz w:val="32"/>
          <w:szCs w:val="32"/>
        </w:rPr>
        <w:t>6.住房保障支出（类）住房改革支出（款）住房公积金（项）2022年预算数14.06万元，比上年度减少0.32万元，主要是单位人员变动。</w:t>
      </w:r>
    </w:p>
    <w:p>
      <w:pPr>
        <w:ind w:firstLine="640"/>
        <w:rPr>
          <w:rFonts w:ascii="黑体" w:hAnsi="黑体" w:eastAsia="黑体"/>
          <w:sz w:val="32"/>
          <w:szCs w:val="32"/>
        </w:rPr>
      </w:pPr>
      <w:r>
        <w:rPr>
          <w:rFonts w:hint="eastAsia" w:ascii="黑体" w:hAnsi="黑体" w:eastAsia="黑体"/>
          <w:sz w:val="32"/>
          <w:szCs w:val="32"/>
        </w:rPr>
        <w:t>三、关于海南省体育赛事中心</w:t>
      </w:r>
      <w:r>
        <w:rPr>
          <w:rFonts w:hint="eastAsia" w:ascii="仿宋_GB2312" w:hAnsi="黑体" w:eastAsia="仿宋_GB2312"/>
          <w:sz w:val="32"/>
          <w:szCs w:val="32"/>
        </w:rPr>
        <w:t>2022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海南省体育赛事中心</w:t>
      </w:r>
      <w:r>
        <w:rPr>
          <w:rFonts w:hint="eastAsia" w:ascii="仿宋_GB2312" w:hAnsi="黑体" w:eastAsia="仿宋_GB2312" w:cs="仿宋_GB2312"/>
          <w:sz w:val="32"/>
          <w:szCs w:val="32"/>
        </w:rPr>
        <w:t>2022</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255.17</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（一）人员经费</w:t>
      </w:r>
      <w:r>
        <w:rPr>
          <w:rFonts w:hint="eastAsia" w:ascii="仿宋_GB2312" w:hAnsi="黑体" w:eastAsia="仿宋_GB2312" w:cs="仿宋_GB2312"/>
          <w:sz w:val="32"/>
          <w:szCs w:val="32"/>
        </w:rPr>
        <w:t>197.70</w:t>
      </w:r>
      <w:r>
        <w:rPr>
          <w:rFonts w:hint="eastAsia" w:ascii="仿宋_GB2312" w:hAnsi="黑体" w:eastAsia="仿宋_GB2312"/>
          <w:sz w:val="32"/>
          <w:szCs w:val="32"/>
        </w:rPr>
        <w:t>万元，主要包括：基本工资、津贴补贴、绩效工资、机关事业单位基本养老保险缴费、职工基本医疗保险缴费、其他社会保障缴费、住房公积金、医疗费、邮电费、奖励金;</w:t>
      </w:r>
    </w:p>
    <w:p>
      <w:pPr>
        <w:ind w:firstLine="640" w:firstLineChars="200"/>
        <w:rPr>
          <w:rFonts w:ascii="仿宋_GB2312" w:hAnsi="黑体" w:eastAsia="仿宋_GB2312"/>
          <w:sz w:val="32"/>
          <w:szCs w:val="32"/>
        </w:rPr>
      </w:pPr>
      <w:r>
        <w:rPr>
          <w:rFonts w:hint="eastAsia" w:ascii="仿宋_GB2312" w:hAnsi="黑体" w:eastAsia="仿宋_GB2312"/>
          <w:sz w:val="32"/>
          <w:szCs w:val="32"/>
        </w:rPr>
        <w:t>（二）公用经费</w:t>
      </w:r>
      <w:r>
        <w:rPr>
          <w:rFonts w:hint="eastAsia" w:ascii="仿宋_GB2312" w:hAnsi="黑体" w:eastAsia="仿宋_GB2312" w:cs="仿宋_GB2312"/>
          <w:sz w:val="32"/>
          <w:szCs w:val="32"/>
        </w:rPr>
        <w:t>57.47</w:t>
      </w:r>
      <w:r>
        <w:rPr>
          <w:rFonts w:hint="eastAsia" w:ascii="仿宋_GB2312" w:hAnsi="黑体" w:eastAsia="仿宋_GB2312"/>
          <w:sz w:val="32"/>
          <w:szCs w:val="32"/>
        </w:rPr>
        <w:t>万元，主要包括：其他社会保障缴费、其他工资福利支出、办公费、水费、电费、邮电费、物业管理费、差旅费、维修（护）费、培训费、劳务费、工会经费、公务用车运行维护费、其他交通费用、其他商品和服务支出、办公设备购置。</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四、海南省体育赛事中心</w:t>
      </w:r>
      <w:r>
        <w:rPr>
          <w:rFonts w:hint="eastAsia" w:ascii="仿宋_GB2312" w:hAnsi="黑体" w:eastAsia="仿宋_GB2312"/>
          <w:sz w:val="32"/>
          <w:szCs w:val="32"/>
        </w:rPr>
        <w:t>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（一）海南省体育赛事中心</w:t>
      </w:r>
      <w:r>
        <w:rPr>
          <w:rFonts w:hint="eastAsia" w:ascii="仿宋_GB2312" w:hAnsi="黑体" w:eastAsia="仿宋_GB2312" w:cs="仿宋_GB2312"/>
          <w:sz w:val="32"/>
          <w:szCs w:val="32"/>
        </w:rPr>
        <w:t>2022</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7.42</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7.42</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7.42</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1辆，计划购置0辆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30"/>
        <w:rPr>
          <w:rFonts w:ascii="Times New Roman" w:hAnsi="Times New Roman" w:eastAsia="仿宋_GB2312" w:cs="Times New Roman"/>
          <w:sz w:val="32"/>
          <w:shd w:val="clear" w:color="auto" w:fill="FFFFFF"/>
        </w:rPr>
      </w:pPr>
      <w:r>
        <w:rPr>
          <w:rFonts w:hint="eastAsia" w:ascii="仿宋_GB2312" w:hAnsi="黑体" w:eastAsia="仿宋_GB2312"/>
          <w:sz w:val="32"/>
          <w:szCs w:val="32"/>
        </w:rPr>
        <w:t>（二）海南省体育赛事中心</w:t>
      </w:r>
      <w:r>
        <w:rPr>
          <w:rFonts w:hint="eastAsia" w:ascii="仿宋_GB2312" w:hAnsi="黑体" w:eastAsia="仿宋_GB2312" w:cs="仿宋_GB2312"/>
          <w:sz w:val="32"/>
          <w:szCs w:val="32"/>
        </w:rPr>
        <w:t>2022</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五、海南省体育赛事中心</w:t>
      </w:r>
      <w:r>
        <w:rPr>
          <w:rFonts w:hint="eastAsia" w:ascii="仿宋_GB2312" w:hAnsi="黑体" w:eastAsia="仿宋_GB2312"/>
          <w:sz w:val="32"/>
          <w:szCs w:val="32"/>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jc w:val="left"/>
        <w:rPr>
          <w:rFonts w:ascii="仿宋_GB2312" w:hAnsi="黑体" w:eastAsia="仿宋_GB2312"/>
          <w:sz w:val="32"/>
          <w:szCs w:val="32"/>
        </w:rPr>
      </w:pPr>
      <w:r>
        <w:rPr>
          <w:rFonts w:hint="eastAsia" w:ascii="仿宋_GB2312" w:hAnsi="黑体" w:eastAsia="仿宋_GB2312" w:cs="仿宋_GB2312"/>
          <w:sz w:val="32"/>
          <w:szCs w:val="32"/>
        </w:rPr>
        <w:t>无此类情况</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无此类情况。</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jc w:val="left"/>
        <w:rPr>
          <w:rFonts w:ascii="仿宋_GB2312" w:hAnsi="黑体" w:eastAsia="仿宋_GB2312"/>
          <w:sz w:val="32"/>
          <w:szCs w:val="32"/>
        </w:rPr>
      </w:pPr>
      <w:r>
        <w:rPr>
          <w:rFonts w:hint="eastAsia" w:ascii="仿宋_GB2312" w:hAnsi="黑体" w:eastAsia="仿宋_GB2312" w:cs="仿宋_GB2312"/>
          <w:sz w:val="32"/>
          <w:szCs w:val="32"/>
        </w:rPr>
        <w:t>无此类情况。</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六、关于海南省体育赛事中心</w:t>
      </w:r>
      <w:r>
        <w:rPr>
          <w:rFonts w:hint="eastAsia" w:ascii="仿宋_GB2312" w:hAnsi="黑体" w:eastAsia="仿宋_GB2312"/>
          <w:sz w:val="32"/>
          <w:szCs w:val="32"/>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按照综合预算原则，海南省体育赛事中心所有收入和支出均纳入部门预算管理。收入包括：一般公共预算收入</w:t>
      </w:r>
      <w:r>
        <w:rPr>
          <w:rFonts w:hint="eastAsia" w:ascii="仿宋_GB2312" w:hAnsi="黑体" w:eastAsia="仿宋_GB2312"/>
          <w:sz w:val="32"/>
          <w:szCs w:val="32"/>
        </w:rPr>
        <w:t>；支出包括：文化旅游体育与传媒支出、社会保障和就业支出、卫生健康支出、住房保障支出。</w:t>
      </w:r>
      <w:r>
        <w:rPr>
          <w:rFonts w:hint="eastAsia" w:ascii="仿宋_GB2312" w:hAnsi="黑体" w:eastAsia="仿宋_GB2312" w:cs="仿宋_GB2312"/>
          <w:sz w:val="32"/>
          <w:szCs w:val="32"/>
        </w:rPr>
        <w:t>海南省体育赛事中心2022</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850.97</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七、关于海南省体育赛事中心2022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海南省体育赛事中心2022</w:t>
      </w:r>
      <w:r>
        <w:rPr>
          <w:rFonts w:hint="eastAsia" w:ascii="仿宋_GB2312" w:hAnsi="黑体" w:eastAsia="仿宋_GB2312"/>
          <w:sz w:val="32"/>
          <w:szCs w:val="32"/>
        </w:rPr>
        <w:t>年收入预算</w:t>
      </w:r>
      <w:r>
        <w:rPr>
          <w:rFonts w:hint="eastAsia" w:ascii="仿宋_GB2312" w:hAnsi="黑体" w:eastAsia="仿宋_GB2312" w:cs="仿宋_GB2312"/>
          <w:sz w:val="32"/>
          <w:szCs w:val="32"/>
        </w:rPr>
        <w:t>850.97</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850.97</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减少3,509.31</w:t>
      </w:r>
      <w:r>
        <w:rPr>
          <w:rFonts w:hint="eastAsia" w:ascii="仿宋_GB2312" w:hAnsi="黑体" w:eastAsia="仿宋_GB2312"/>
          <w:sz w:val="32"/>
          <w:szCs w:val="32"/>
        </w:rPr>
        <w:t>万元，主要是项目支出预算减少。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八、关于海南省体育赛事中心</w:t>
      </w:r>
      <w:r>
        <w:rPr>
          <w:rFonts w:hint="eastAsia" w:ascii="仿宋_GB2312" w:hAnsi="黑体" w:eastAsia="仿宋_GB2312"/>
          <w:sz w:val="32"/>
          <w:szCs w:val="32"/>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海南省体育赛事中心2022</w:t>
      </w:r>
      <w:r>
        <w:rPr>
          <w:rFonts w:hint="eastAsia" w:ascii="仿宋_GB2312" w:hAnsi="黑体" w:eastAsia="仿宋_GB2312"/>
          <w:sz w:val="32"/>
          <w:szCs w:val="32"/>
        </w:rPr>
        <w:t>年支出预算</w:t>
      </w:r>
      <w:r>
        <w:rPr>
          <w:rFonts w:hint="eastAsia" w:ascii="仿宋_GB2312" w:hAnsi="黑体" w:eastAsia="仿宋_GB2312" w:cs="仿宋_GB2312"/>
          <w:sz w:val="32"/>
          <w:szCs w:val="32"/>
        </w:rPr>
        <w:t>850.97</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255.17</w:t>
      </w:r>
      <w:r>
        <w:rPr>
          <w:rFonts w:hint="eastAsia" w:ascii="仿宋_GB2312" w:hAnsi="黑体" w:eastAsia="仿宋_GB2312"/>
          <w:sz w:val="32"/>
          <w:szCs w:val="32"/>
        </w:rPr>
        <w:t>万元，占</w:t>
      </w:r>
      <w:r>
        <w:rPr>
          <w:rFonts w:hint="eastAsia" w:ascii="仿宋_GB2312" w:hAnsi="黑体" w:eastAsia="仿宋_GB2312" w:cs="仿宋_GB2312"/>
          <w:sz w:val="32"/>
          <w:szCs w:val="32"/>
        </w:rPr>
        <w:t>29.98</w:t>
      </w:r>
      <w:r>
        <w:rPr>
          <w:rFonts w:hint="eastAsia" w:ascii="仿宋_GB2312" w:hAnsi="黑体" w:eastAsia="仿宋_GB2312"/>
          <w:sz w:val="32"/>
          <w:szCs w:val="32"/>
        </w:rPr>
        <w:t>%；项目支出</w:t>
      </w:r>
      <w:r>
        <w:rPr>
          <w:rFonts w:hint="eastAsia" w:ascii="仿宋_GB2312" w:hAnsi="黑体" w:eastAsia="仿宋_GB2312" w:cs="仿宋_GB2312"/>
          <w:sz w:val="32"/>
          <w:szCs w:val="32"/>
        </w:rPr>
        <w:t>595.8</w:t>
      </w:r>
      <w:r>
        <w:rPr>
          <w:rFonts w:hint="eastAsia" w:ascii="仿宋_GB2312" w:hAnsi="黑体" w:eastAsia="仿宋_GB2312"/>
          <w:sz w:val="32"/>
          <w:szCs w:val="32"/>
        </w:rPr>
        <w:t>万元，占</w:t>
      </w:r>
      <w:r>
        <w:rPr>
          <w:rFonts w:hint="eastAsia" w:ascii="仿宋_GB2312" w:hAnsi="黑体" w:eastAsia="仿宋_GB2312" w:cs="仿宋_GB2312"/>
          <w:sz w:val="32"/>
          <w:szCs w:val="32"/>
        </w:rPr>
        <w:t>70.02</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减少3,509.31</w:t>
      </w:r>
      <w:r>
        <w:rPr>
          <w:rFonts w:hint="eastAsia" w:ascii="仿宋_GB2312" w:hAnsi="黑体" w:eastAsia="仿宋_GB2312"/>
          <w:sz w:val="32"/>
          <w:szCs w:val="32"/>
        </w:rPr>
        <w:t>万元，主要是项目支出预算减少。</w:t>
      </w:r>
    </w:p>
    <w:p>
      <w:pPr>
        <w:numPr>
          <w:ilvl w:val="0"/>
          <w:numId w:val="3"/>
        </w:num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其他重要事项的情况说明</w:t>
      </w:r>
    </w:p>
    <w:p>
      <w:pPr>
        <w:numPr>
          <w:ilvl w:val="0"/>
          <w:numId w:val="4"/>
        </w:num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机关运行经费</w:t>
      </w:r>
    </w:p>
    <w:p>
      <w:pPr>
        <w:numPr>
          <w:ilvl w:val="-1"/>
          <w:numId w:val="0"/>
        </w:numPr>
        <w:ind w:firstLine="0" w:firstLineChars="0"/>
        <w:rPr>
          <w:rFonts w:hint="eastAsia" w:ascii="仿宋_GB2312" w:hAnsi="黑体" w:eastAsia="仿宋_GB2312" w:cs="仿宋_GB2312"/>
          <w:sz w:val="32"/>
          <w:szCs w:val="32"/>
          <w:lang w:val="en-US" w:eastAsia="zh-CN"/>
        </w:rPr>
      </w:pPr>
      <w:r>
        <w:rPr>
          <w:rFonts w:hint="default" w:ascii="楷体" w:hAnsi="楷体" w:eastAsia="楷体"/>
          <w:sz w:val="32"/>
          <w:szCs w:val="32"/>
          <w:lang w:val="en" w:eastAsia="zh-CN"/>
        </w:rPr>
        <w:t xml:space="preserve">     </w:t>
      </w:r>
      <w:r>
        <w:rPr>
          <w:rFonts w:hint="default" w:ascii="楷体" w:hAnsi="楷体" w:eastAsia="楷体"/>
          <w:sz w:val="32"/>
          <w:szCs w:val="32"/>
          <w:lang w:val="en" w:eastAsia="zh-CN"/>
        </w:rPr>
        <w:tab/>
      </w:r>
      <w:r>
        <w:rPr>
          <w:rFonts w:hint="eastAsia" w:ascii="仿宋_GB2312" w:hAnsi="黑体" w:eastAsia="仿宋_GB2312" w:cs="仿宋_GB2312"/>
          <w:sz w:val="32"/>
          <w:szCs w:val="32"/>
          <w:lang w:val="en" w:eastAsia="zh-CN"/>
        </w:rPr>
        <w:t>海南省体育赛事中心为公益一类事业单位，</w:t>
      </w:r>
      <w:r>
        <w:rPr>
          <w:rFonts w:hint="eastAsia" w:ascii="仿宋_GB2312" w:hAnsi="黑体" w:eastAsia="仿宋_GB2312" w:cs="仿宋_GB2312"/>
          <w:sz w:val="32"/>
          <w:szCs w:val="32"/>
          <w:lang w:val="en-US" w:eastAsia="zh-CN"/>
        </w:rPr>
        <w:t>2022年机关运行经费预算0万元。</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2022</w:t>
      </w:r>
      <w:r>
        <w:rPr>
          <w:rFonts w:hint="eastAsia" w:ascii="仿宋_GB2312" w:hAnsi="黑体" w:eastAsia="仿宋_GB2312"/>
          <w:sz w:val="32"/>
          <w:szCs w:val="32"/>
        </w:rPr>
        <w:t>年</w:t>
      </w:r>
      <w:r>
        <w:rPr>
          <w:rFonts w:hint="eastAsia" w:ascii="仿宋_GB2312" w:hAnsi="黑体" w:eastAsia="仿宋_GB2312" w:cs="仿宋_GB2312"/>
          <w:sz w:val="32"/>
          <w:szCs w:val="32"/>
        </w:rPr>
        <w:t>海南省体育赛事中心政府采购预算总额0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截至2021</w:t>
      </w:r>
      <w:r>
        <w:rPr>
          <w:rFonts w:hint="eastAsia" w:ascii="仿宋_GB2312" w:hAnsi="黑体" w:eastAsia="仿宋_GB2312"/>
          <w:sz w:val="32"/>
          <w:szCs w:val="32"/>
        </w:rPr>
        <w:t>年12月31日，</w:t>
      </w:r>
      <w:r>
        <w:rPr>
          <w:rFonts w:hint="eastAsia" w:ascii="仿宋_GB2312" w:hAnsi="黑体" w:eastAsia="仿宋_GB2312" w:cs="仿宋_GB2312"/>
          <w:sz w:val="32"/>
          <w:szCs w:val="32"/>
        </w:rPr>
        <w:t>海南省体育赛事中心共有车辆1辆，其中，领导干部用车0辆，机要通信应急用车1辆、一般执法执勤用车0辆、特种专业技术用车0辆、其他用车0辆。单位价值100万元以上设备1台。</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2022</w:t>
      </w:r>
      <w:r>
        <w:rPr>
          <w:rFonts w:hint="eastAsia" w:ascii="仿宋_GB2312" w:hAnsi="黑体" w:eastAsia="仿宋_GB2312"/>
          <w:sz w:val="32"/>
          <w:szCs w:val="32"/>
        </w:rPr>
        <w:t>年</w:t>
      </w:r>
      <w:r>
        <w:rPr>
          <w:rFonts w:hint="eastAsia" w:ascii="仿宋_GB2312" w:hAnsi="黑体" w:eastAsia="仿宋_GB2312" w:cs="仿宋_GB2312"/>
          <w:sz w:val="32"/>
          <w:szCs w:val="32"/>
        </w:rPr>
        <w:t>海南省体育赛事中心13个项目实行绩效目标管理，涉及一般公共预算850.97</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其中，重点项目预算绩效情况：</w:t>
      </w:r>
    </w:p>
    <w:p>
      <w:pPr>
        <w:numPr>
          <w:ilvl w:val="255"/>
          <w:numId w:val="0"/>
        </w:num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1.举办及参加旅游文体活动项目，预算安排320万元，主要用于举办2022中国（海南）国际新能源汽车拉力赛、2022年全国三对三篮球全明星赛，绩效目标是举办两项体育赛事,参赛人数</w:t>
      </w:r>
      <w:r>
        <w:rPr>
          <w:rFonts w:ascii="仿宋_GB2312" w:hAnsi="黑体" w:eastAsia="仿宋_GB2312" w:cs="仿宋_GB2312"/>
          <w:sz w:val="32"/>
          <w:szCs w:val="32"/>
        </w:rPr>
        <w:t>5万人，媒体报道28</w:t>
      </w:r>
      <w:r>
        <w:rPr>
          <w:rFonts w:hint="eastAsia" w:ascii="仿宋_GB2312" w:hAnsi="黑体" w:eastAsia="仿宋_GB2312" w:cs="仿宋_GB2312"/>
          <w:sz w:val="32"/>
          <w:szCs w:val="32"/>
        </w:rPr>
        <w:t>次，赛事直接及间接经济效益</w:t>
      </w:r>
      <w:r>
        <w:rPr>
          <w:rFonts w:ascii="仿宋_GB2312" w:hAnsi="黑体" w:eastAsia="仿宋_GB2312" w:cs="仿宋_GB2312"/>
          <w:sz w:val="32"/>
          <w:szCs w:val="32"/>
        </w:rPr>
        <w:t>1000</w:t>
      </w:r>
      <w:r>
        <w:rPr>
          <w:rFonts w:hint="eastAsia" w:ascii="仿宋_GB2312" w:hAnsi="黑体" w:eastAsia="仿宋_GB2312" w:cs="仿宋_GB2312"/>
          <w:sz w:val="32"/>
          <w:szCs w:val="32"/>
        </w:rPr>
        <w:t>万元。。</w:t>
      </w:r>
    </w:p>
    <w:p>
      <w:pPr>
        <w:numPr>
          <w:ilvl w:val="255"/>
          <w:numId w:val="0"/>
        </w:num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2.体育训练及竞赛项目，预算安排90万元，主要用于举办8现体育赛事，绩效目标是：（1）提高群众参与比赛的积极性，参赛人数1</w:t>
      </w:r>
      <w:r>
        <w:rPr>
          <w:rFonts w:ascii="仿宋_GB2312" w:hAnsi="黑体" w:eastAsia="仿宋_GB2312" w:cs="仿宋_GB2312"/>
          <w:sz w:val="32"/>
          <w:szCs w:val="32"/>
        </w:rPr>
        <w:t>228</w:t>
      </w:r>
      <w:r>
        <w:rPr>
          <w:rFonts w:hint="eastAsia" w:ascii="仿宋_GB2312" w:hAnsi="黑体" w:eastAsia="仿宋_GB2312" w:cs="仿宋_GB2312"/>
          <w:sz w:val="32"/>
          <w:szCs w:val="32"/>
        </w:rPr>
        <w:t>人数；</w:t>
      </w:r>
      <w:r>
        <w:rPr>
          <w:rFonts w:ascii="仿宋_GB2312" w:hAnsi="黑体" w:eastAsia="仿宋_GB2312" w:cs="仿宋_GB2312"/>
          <w:sz w:val="32"/>
          <w:szCs w:val="32"/>
        </w:rPr>
        <w:t>（2）积极宣传，24</w:t>
      </w:r>
      <w:r>
        <w:rPr>
          <w:rFonts w:hint="eastAsia" w:ascii="仿宋_GB2312" w:hAnsi="黑体" w:eastAsia="仿宋_GB2312" w:cs="仿宋_GB2312"/>
          <w:sz w:val="32"/>
          <w:szCs w:val="32"/>
        </w:rPr>
        <w:t>个媒体宣传平台</w:t>
      </w:r>
      <w:r>
        <w:rPr>
          <w:rFonts w:ascii="仿宋_GB2312" w:hAnsi="黑体" w:eastAsia="仿宋_GB2312" w:cs="仿宋_GB2312"/>
          <w:sz w:val="32"/>
          <w:szCs w:val="32"/>
        </w:rPr>
        <w:t>；（3）</w:t>
      </w:r>
      <w:r>
        <w:rPr>
          <w:rFonts w:hint="eastAsia" w:ascii="仿宋_GB2312" w:hAnsi="黑体" w:eastAsia="仿宋_GB2312" w:cs="仿宋_GB2312"/>
          <w:sz w:val="32"/>
          <w:szCs w:val="32"/>
        </w:rPr>
        <w:t>线上及线下观众人数</w:t>
      </w:r>
      <w:r>
        <w:rPr>
          <w:rFonts w:ascii="仿宋_GB2312" w:hAnsi="黑体" w:eastAsia="仿宋_GB2312" w:cs="仿宋_GB2312"/>
          <w:sz w:val="32"/>
          <w:szCs w:val="32"/>
        </w:rPr>
        <w:t>108</w:t>
      </w:r>
      <w:r>
        <w:rPr>
          <w:rFonts w:hint="eastAsia" w:ascii="仿宋_GB2312" w:hAnsi="黑体" w:eastAsia="仿宋_GB2312" w:cs="仿宋_GB2312"/>
          <w:sz w:val="32"/>
          <w:szCs w:val="32"/>
        </w:rPr>
        <w:t>万人次。</w:t>
      </w:r>
    </w:p>
    <w:p>
      <w:pPr>
        <w:numPr>
          <w:ilvl w:val="255"/>
          <w:numId w:val="0"/>
        </w:num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3.人才引进与培养项目，预算安排110.40万，主要用于开展职业技能鉴定工作，绩效目标是做好海南体育行业职业技能鉴定，举办</w:t>
      </w:r>
      <w:r>
        <w:rPr>
          <w:rFonts w:ascii="仿宋_GB2312" w:hAnsi="黑体" w:eastAsia="仿宋_GB2312" w:cs="仿宋_GB2312"/>
          <w:sz w:val="32"/>
          <w:szCs w:val="32"/>
        </w:rPr>
        <w:t>2项体育职业大赛，</w:t>
      </w:r>
      <w:r>
        <w:rPr>
          <w:rFonts w:hint="eastAsia" w:ascii="仿宋_GB2312" w:hAnsi="黑体" w:eastAsia="仿宋_GB2312" w:cs="仿宋_GB2312"/>
          <w:sz w:val="32"/>
          <w:szCs w:val="32"/>
        </w:rPr>
        <w:t>开展</w:t>
      </w:r>
      <w:r>
        <w:rPr>
          <w:rFonts w:ascii="仿宋_GB2312" w:hAnsi="黑体" w:eastAsia="仿宋_GB2312" w:cs="仿宋_GB2312"/>
          <w:sz w:val="32"/>
          <w:szCs w:val="32"/>
        </w:rPr>
        <w:t>60</w:t>
      </w:r>
      <w:r>
        <w:rPr>
          <w:rFonts w:hint="eastAsia" w:ascii="仿宋_GB2312" w:hAnsi="黑体" w:eastAsia="仿宋_GB2312" w:cs="仿宋_GB2312"/>
          <w:sz w:val="32"/>
          <w:szCs w:val="32"/>
        </w:rPr>
        <w:t>批次职业技能鉴定，鉴定人次1</w:t>
      </w:r>
      <w:r>
        <w:rPr>
          <w:rFonts w:ascii="仿宋_GB2312" w:hAnsi="黑体" w:eastAsia="仿宋_GB2312" w:cs="仿宋_GB2312"/>
          <w:sz w:val="32"/>
          <w:szCs w:val="32"/>
        </w:rPr>
        <w:t>600</w:t>
      </w:r>
      <w:r>
        <w:rPr>
          <w:rFonts w:hint="eastAsia" w:ascii="仿宋_GB2312" w:hAnsi="黑体" w:eastAsia="仿宋_GB2312" w:cs="仿宋_GB2312"/>
          <w:sz w:val="32"/>
          <w:szCs w:val="32"/>
        </w:rPr>
        <w:t>人次。</w:t>
      </w: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F9155"/>
    <w:multiLevelType w:val="singleLevel"/>
    <w:tmpl w:val="EA9F9155"/>
    <w:lvl w:ilvl="0" w:tentative="0">
      <w:start w:val="1"/>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92B738"/>
    <w:multiLevelType w:val="singleLevel"/>
    <w:tmpl w:val="2C92B738"/>
    <w:lvl w:ilvl="0" w:tentative="0">
      <w:start w:val="9"/>
      <w:numFmt w:val="chineseCounting"/>
      <w:suff w:val="nothing"/>
      <w:lvlText w:val="%1、"/>
      <w:lvlJc w:val="left"/>
      <w:rPr>
        <w:rFonts w:hint="eastAsia"/>
      </w:r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E7"/>
    <w:rsid w:val="000C2E87"/>
    <w:rsid w:val="001E0AAC"/>
    <w:rsid w:val="0037022B"/>
    <w:rsid w:val="005E05C0"/>
    <w:rsid w:val="005E3CFF"/>
    <w:rsid w:val="007264A4"/>
    <w:rsid w:val="007C53A5"/>
    <w:rsid w:val="00883063"/>
    <w:rsid w:val="009570E7"/>
    <w:rsid w:val="00AE6810"/>
    <w:rsid w:val="00CE2904"/>
    <w:rsid w:val="00D76257"/>
    <w:rsid w:val="00F87A8B"/>
    <w:rsid w:val="03A12113"/>
    <w:rsid w:val="04C837E3"/>
    <w:rsid w:val="06DE611F"/>
    <w:rsid w:val="0742792C"/>
    <w:rsid w:val="0AD0068E"/>
    <w:rsid w:val="0BA17E8B"/>
    <w:rsid w:val="0E7D0A7C"/>
    <w:rsid w:val="101A0203"/>
    <w:rsid w:val="10CD7582"/>
    <w:rsid w:val="11C97C2F"/>
    <w:rsid w:val="16C90A42"/>
    <w:rsid w:val="1871243C"/>
    <w:rsid w:val="1C190D9F"/>
    <w:rsid w:val="1EBC102D"/>
    <w:rsid w:val="1F3D4093"/>
    <w:rsid w:val="25212322"/>
    <w:rsid w:val="25867FF1"/>
    <w:rsid w:val="25AC1665"/>
    <w:rsid w:val="297E1108"/>
    <w:rsid w:val="297E314C"/>
    <w:rsid w:val="2B972A18"/>
    <w:rsid w:val="3149335E"/>
    <w:rsid w:val="3301787A"/>
    <w:rsid w:val="36462420"/>
    <w:rsid w:val="38253049"/>
    <w:rsid w:val="3AEB0167"/>
    <w:rsid w:val="3C810DD3"/>
    <w:rsid w:val="3D3EC061"/>
    <w:rsid w:val="3EC51841"/>
    <w:rsid w:val="3F1172B1"/>
    <w:rsid w:val="41022BD4"/>
    <w:rsid w:val="41BD09C6"/>
    <w:rsid w:val="475B1B04"/>
    <w:rsid w:val="55D04AB6"/>
    <w:rsid w:val="56A042B3"/>
    <w:rsid w:val="585A37C9"/>
    <w:rsid w:val="58A87272"/>
    <w:rsid w:val="5E5C4D2A"/>
    <w:rsid w:val="5EFF5322"/>
    <w:rsid w:val="5F500765"/>
    <w:rsid w:val="5FDBC59E"/>
    <w:rsid w:val="5FF24736"/>
    <w:rsid w:val="606934BC"/>
    <w:rsid w:val="64C6411A"/>
    <w:rsid w:val="65BB0289"/>
    <w:rsid w:val="66F32BC3"/>
    <w:rsid w:val="68B252D5"/>
    <w:rsid w:val="68ED0420"/>
    <w:rsid w:val="69390CFB"/>
    <w:rsid w:val="6A53227F"/>
    <w:rsid w:val="6BBC691F"/>
    <w:rsid w:val="6BDC2651"/>
    <w:rsid w:val="6D3C689D"/>
    <w:rsid w:val="6F437BB8"/>
    <w:rsid w:val="6FDB1131"/>
    <w:rsid w:val="73E80D52"/>
    <w:rsid w:val="74DC6688"/>
    <w:rsid w:val="78460C80"/>
    <w:rsid w:val="79B72481"/>
    <w:rsid w:val="79FFBC2F"/>
    <w:rsid w:val="7BF736D2"/>
    <w:rsid w:val="7BF76950"/>
    <w:rsid w:val="7C695FB8"/>
    <w:rsid w:val="7D6A1335"/>
    <w:rsid w:val="7EAB2DA1"/>
    <w:rsid w:val="7EBB60D5"/>
    <w:rsid w:val="7EFDD520"/>
    <w:rsid w:val="7FA747BD"/>
    <w:rsid w:val="ABBF3834"/>
    <w:rsid w:val="C94B61B2"/>
    <w:rsid w:val="D97F626E"/>
    <w:rsid w:val="DBDF582F"/>
    <w:rsid w:val="E9BDDA80"/>
    <w:rsid w:val="EC1F5B1E"/>
    <w:rsid w:val="EF975729"/>
    <w:rsid w:val="FC6FBB23"/>
    <w:rsid w:val="FE5ECFE3"/>
    <w:rsid w:val="FF5F5C3D"/>
    <w:rsid w:val="FF7C1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表段落1"/>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8">
    <w:name w:val="页眉 字符"/>
    <w:basedOn w:val="5"/>
    <w:link w:val="3"/>
    <w:semiHidden/>
    <w:qFormat/>
    <w:uiPriority w:val="99"/>
    <w:rPr>
      <w:sz w:val="18"/>
      <w:szCs w:val="18"/>
    </w:rPr>
  </w:style>
  <w:style w:type="character" w:customStyle="1" w:styleId="9">
    <w:name w:val="页脚 字符"/>
    <w:basedOn w:val="5"/>
    <w:link w:val="2"/>
    <w:semiHidden/>
    <w:qFormat/>
    <w:uiPriority w:val="99"/>
    <w:rPr>
      <w:sz w:val="18"/>
      <w:szCs w:val="18"/>
    </w:rPr>
  </w:style>
  <w:style w:type="paragraph" w:customStyle="1" w:styleId="10">
    <w:name w:val="修订1"/>
    <w:hidden/>
    <w:semiHidden/>
    <w:qFormat/>
    <w:uiPriority w:val="99"/>
    <w:rPr>
      <w:rFonts w:ascii="Calibri" w:hAnsi="Calibri" w:eastAsia="宋体" w:cs="黑体"/>
      <w:kern w:val="2"/>
      <w:sz w:val="21"/>
      <w:szCs w:val="22"/>
      <w:lang w:val="en-US" w:eastAsia="zh-CN" w:bidi="ar-SA"/>
    </w:rPr>
  </w:style>
  <w:style w:type="paragraph" w:customStyle="1" w:styleId="11">
    <w:name w:val="Revision"/>
    <w:hidden/>
    <w:semiHidden/>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601</Words>
  <Characters>3431</Characters>
  <Lines>28</Lines>
  <Paragraphs>8</Paragraphs>
  <TotalTime>18</TotalTime>
  <ScaleCrop>false</ScaleCrop>
  <LinksUpToDate>false</LinksUpToDate>
  <CharactersWithSpaces>4024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2022-02-13T14:21:00Z</dcterms:created>
  <dc:creator>null,null,总收发</dc:creator>
  <cp:lastModifiedBy>huawei</cp:lastModifiedBy>
  <cp:lastPrinted>2022-02-11T20:22:00Z</cp:lastPrinted>
  <dcterms:modified xsi:type="dcterms:W3CDTF">2023-09-28T15:49:37Z</dcterms:modified>
  <dc:title>××年××部门（单位）预算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